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33BBD" w14:textId="022EE6CD" w:rsidR="009E1104" w:rsidRDefault="00344E8F" w:rsidP="009E1104">
      <w:pPr>
        <w:adjustRightInd w:val="0"/>
        <w:snapToGrid w:val="0"/>
        <w:spacing w:before="120" w:line="276" w:lineRule="auto"/>
        <w:rPr>
          <w:sz w:val="22"/>
          <w:szCs w:val="22"/>
        </w:rPr>
      </w:pPr>
      <w:r w:rsidRPr="00344E8F">
        <w:rPr>
          <w:b/>
          <w:sz w:val="22"/>
          <w:szCs w:val="22"/>
          <w:shd w:val="clear" w:color="auto" w:fill="FFFFFF"/>
        </w:rPr>
        <w:t xml:space="preserve">Title: </w:t>
      </w:r>
      <w:r>
        <w:rPr>
          <w:sz w:val="22"/>
          <w:szCs w:val="22"/>
          <w:shd w:val="clear" w:color="auto" w:fill="FFFFFF"/>
        </w:rPr>
        <w:t>Supplementary Data 1</w:t>
      </w:r>
      <w:r>
        <w:rPr>
          <w:sz w:val="22"/>
          <w:szCs w:val="22"/>
          <w:shd w:val="clear" w:color="auto" w:fill="FFFFFF"/>
        </w:rPr>
        <w:br/>
      </w:r>
      <w:r w:rsidRPr="00344E8F">
        <w:rPr>
          <w:b/>
          <w:sz w:val="22"/>
          <w:szCs w:val="22"/>
          <w:shd w:val="clear" w:color="auto" w:fill="FFFFFF"/>
        </w:rPr>
        <w:t>Description:</w:t>
      </w:r>
      <w:r>
        <w:rPr>
          <w:sz w:val="22"/>
          <w:szCs w:val="22"/>
          <w:shd w:val="clear" w:color="auto" w:fill="FFFFFF"/>
        </w:rPr>
        <w:t xml:space="preserve"> </w:t>
      </w:r>
      <w:r w:rsidR="009E1104" w:rsidRPr="002B3B08">
        <w:rPr>
          <w:sz w:val="22"/>
          <w:szCs w:val="22"/>
          <w:shd w:val="clear" w:color="auto" w:fill="FFFFFF"/>
        </w:rPr>
        <w:t>Curated de novo LGD mutations in SSC simplex quads.</w:t>
      </w:r>
      <w:r w:rsidR="009E1104" w:rsidRPr="002B3B08">
        <w:rPr>
          <w:sz w:val="22"/>
          <w:szCs w:val="22"/>
        </w:rPr>
        <w:t xml:space="preserve"> </w:t>
      </w:r>
    </w:p>
    <w:p w14:paraId="37978C14" w14:textId="77777777" w:rsidR="00344E8F" w:rsidRPr="002B3B08" w:rsidRDefault="00344E8F" w:rsidP="009E1104">
      <w:pPr>
        <w:adjustRightInd w:val="0"/>
        <w:snapToGrid w:val="0"/>
        <w:spacing w:before="120" w:line="276" w:lineRule="auto"/>
        <w:rPr>
          <w:sz w:val="22"/>
          <w:szCs w:val="22"/>
        </w:rPr>
      </w:pPr>
    </w:p>
    <w:p w14:paraId="3A27AA8F" w14:textId="5B901E81" w:rsidR="009E1104" w:rsidRDefault="00344E8F" w:rsidP="009E1104">
      <w:pPr>
        <w:adjustRightInd w:val="0"/>
        <w:snapToGrid w:val="0"/>
        <w:spacing w:line="276" w:lineRule="auto"/>
        <w:rPr>
          <w:sz w:val="22"/>
          <w:szCs w:val="22"/>
        </w:rPr>
      </w:pPr>
      <w:r w:rsidRPr="00344E8F">
        <w:rPr>
          <w:b/>
          <w:sz w:val="22"/>
          <w:szCs w:val="22"/>
          <w:shd w:val="clear" w:color="auto" w:fill="FFFFFF"/>
        </w:rPr>
        <w:t xml:space="preserve">Title: </w:t>
      </w:r>
      <w:r>
        <w:rPr>
          <w:sz w:val="22"/>
          <w:szCs w:val="22"/>
          <w:shd w:val="clear" w:color="auto" w:fill="FFFFFF"/>
        </w:rPr>
        <w:t>Supplementary Data 2</w:t>
      </w:r>
      <w:r>
        <w:rPr>
          <w:sz w:val="22"/>
          <w:szCs w:val="22"/>
          <w:shd w:val="clear" w:color="auto" w:fill="FFFFFF"/>
        </w:rPr>
        <w:br/>
      </w:r>
      <w:r w:rsidRPr="00344E8F">
        <w:rPr>
          <w:b/>
          <w:sz w:val="22"/>
          <w:szCs w:val="22"/>
          <w:shd w:val="clear" w:color="auto" w:fill="FFFFFF"/>
        </w:rPr>
        <w:t>Description:</w:t>
      </w:r>
      <w:r>
        <w:rPr>
          <w:sz w:val="22"/>
          <w:szCs w:val="22"/>
          <w:shd w:val="clear" w:color="auto" w:fill="FFFFFF"/>
        </w:rPr>
        <w:t xml:space="preserve"> </w:t>
      </w:r>
      <w:r w:rsidR="009E1104" w:rsidRPr="002B3B08">
        <w:rPr>
          <w:sz w:val="22"/>
          <w:szCs w:val="22"/>
          <w:shd w:val="clear" w:color="auto" w:fill="FFFFFF"/>
        </w:rPr>
        <w:t>De novo LGD mutations of the 58 prioritized genes in SSC and ASC cohorts.</w:t>
      </w:r>
      <w:r w:rsidR="009E1104" w:rsidRPr="002B3B08">
        <w:rPr>
          <w:sz w:val="22"/>
          <w:szCs w:val="22"/>
        </w:rPr>
        <w:t xml:space="preserve"> </w:t>
      </w:r>
    </w:p>
    <w:p w14:paraId="6467850E" w14:textId="77777777" w:rsidR="00344E8F" w:rsidRPr="002B3B08" w:rsidRDefault="00344E8F" w:rsidP="009E1104">
      <w:pPr>
        <w:adjustRightInd w:val="0"/>
        <w:snapToGrid w:val="0"/>
        <w:spacing w:line="276" w:lineRule="auto"/>
        <w:rPr>
          <w:sz w:val="22"/>
          <w:szCs w:val="22"/>
        </w:rPr>
      </w:pPr>
    </w:p>
    <w:p w14:paraId="1EC7152E" w14:textId="42EF2171" w:rsidR="009E1104" w:rsidRDefault="00344E8F" w:rsidP="009E1104">
      <w:pPr>
        <w:adjustRightInd w:val="0"/>
        <w:snapToGrid w:val="0"/>
        <w:spacing w:line="276" w:lineRule="auto"/>
        <w:rPr>
          <w:sz w:val="22"/>
          <w:szCs w:val="22"/>
        </w:rPr>
      </w:pPr>
      <w:r w:rsidRPr="00344E8F">
        <w:rPr>
          <w:b/>
          <w:sz w:val="22"/>
          <w:szCs w:val="22"/>
          <w:shd w:val="clear" w:color="auto" w:fill="FFFFFF"/>
        </w:rPr>
        <w:t xml:space="preserve">Title: </w:t>
      </w:r>
      <w:r>
        <w:rPr>
          <w:sz w:val="22"/>
          <w:szCs w:val="22"/>
          <w:shd w:val="clear" w:color="auto" w:fill="FFFFFF"/>
        </w:rPr>
        <w:t>Supplementary Data 3</w:t>
      </w:r>
      <w:r>
        <w:rPr>
          <w:sz w:val="22"/>
          <w:szCs w:val="22"/>
          <w:shd w:val="clear" w:color="auto" w:fill="FFFFFF"/>
        </w:rPr>
        <w:br/>
      </w:r>
      <w:r w:rsidRPr="00344E8F">
        <w:rPr>
          <w:b/>
          <w:sz w:val="22"/>
          <w:szCs w:val="22"/>
          <w:shd w:val="clear" w:color="auto" w:fill="FFFFFF"/>
        </w:rPr>
        <w:t>Description:</w:t>
      </w:r>
      <w:r>
        <w:rPr>
          <w:sz w:val="22"/>
          <w:szCs w:val="22"/>
          <w:shd w:val="clear" w:color="auto" w:fill="FFFFFF"/>
        </w:rPr>
        <w:t xml:space="preserve"> </w:t>
      </w:r>
      <w:r w:rsidR="009E1104" w:rsidRPr="002B3B08">
        <w:rPr>
          <w:sz w:val="22"/>
          <w:szCs w:val="22"/>
          <w:shd w:val="clear" w:color="auto" w:fill="FFFFFF"/>
        </w:rPr>
        <w:t xml:space="preserve">All rare amino acid changing mutations detected by </w:t>
      </w:r>
      <w:proofErr w:type="spellStart"/>
      <w:r w:rsidR="009E1104" w:rsidRPr="002B3B08">
        <w:rPr>
          <w:sz w:val="22"/>
          <w:szCs w:val="22"/>
          <w:shd w:val="clear" w:color="auto" w:fill="FFFFFF"/>
        </w:rPr>
        <w:t>smMIP</w:t>
      </w:r>
      <w:proofErr w:type="spellEnd"/>
      <w:r w:rsidR="009E1104" w:rsidRPr="002B3B08">
        <w:rPr>
          <w:sz w:val="22"/>
          <w:szCs w:val="22"/>
          <w:shd w:val="clear" w:color="auto" w:fill="FFFFFF"/>
        </w:rPr>
        <w:t xml:space="preserve"> sequencing.</w:t>
      </w:r>
      <w:r w:rsidR="009E1104" w:rsidRPr="002B3B08">
        <w:rPr>
          <w:sz w:val="22"/>
          <w:szCs w:val="22"/>
        </w:rPr>
        <w:t xml:space="preserve"> </w:t>
      </w:r>
    </w:p>
    <w:p w14:paraId="7CA535FF" w14:textId="77777777" w:rsidR="00344E8F" w:rsidRPr="002B3B08" w:rsidRDefault="00344E8F" w:rsidP="009E1104">
      <w:pPr>
        <w:adjustRightInd w:val="0"/>
        <w:snapToGrid w:val="0"/>
        <w:spacing w:line="276" w:lineRule="auto"/>
        <w:rPr>
          <w:sz w:val="22"/>
          <w:szCs w:val="22"/>
        </w:rPr>
      </w:pPr>
    </w:p>
    <w:p w14:paraId="6979C3FB" w14:textId="6AE2B913" w:rsidR="009E1104" w:rsidRDefault="00344E8F" w:rsidP="009E1104">
      <w:pPr>
        <w:adjustRightInd w:val="0"/>
        <w:snapToGrid w:val="0"/>
        <w:spacing w:line="276" w:lineRule="auto"/>
        <w:rPr>
          <w:sz w:val="22"/>
          <w:szCs w:val="22"/>
          <w:shd w:val="clear" w:color="auto" w:fill="FFFFFF"/>
        </w:rPr>
      </w:pPr>
      <w:r w:rsidRPr="00344E8F">
        <w:rPr>
          <w:b/>
          <w:sz w:val="22"/>
          <w:szCs w:val="22"/>
          <w:shd w:val="clear" w:color="auto" w:fill="FFFFFF"/>
        </w:rPr>
        <w:t xml:space="preserve">Title: </w:t>
      </w:r>
      <w:r>
        <w:rPr>
          <w:sz w:val="22"/>
          <w:szCs w:val="22"/>
          <w:shd w:val="clear" w:color="auto" w:fill="FFFFFF"/>
        </w:rPr>
        <w:t>Supplementary Data 4</w:t>
      </w:r>
      <w:r>
        <w:rPr>
          <w:sz w:val="22"/>
          <w:szCs w:val="22"/>
          <w:shd w:val="clear" w:color="auto" w:fill="FFFFFF"/>
        </w:rPr>
        <w:br/>
      </w:r>
      <w:r w:rsidRPr="00344E8F">
        <w:rPr>
          <w:b/>
          <w:sz w:val="22"/>
          <w:szCs w:val="22"/>
          <w:shd w:val="clear" w:color="auto" w:fill="FFFFFF"/>
        </w:rPr>
        <w:t>Description:</w:t>
      </w:r>
      <w:r>
        <w:rPr>
          <w:sz w:val="22"/>
          <w:szCs w:val="22"/>
          <w:shd w:val="clear" w:color="auto" w:fill="FFFFFF"/>
        </w:rPr>
        <w:t xml:space="preserve"> </w:t>
      </w:r>
      <w:r w:rsidR="009E1104" w:rsidRPr="002B3B08">
        <w:rPr>
          <w:sz w:val="22"/>
          <w:szCs w:val="22"/>
          <w:shd w:val="clear" w:color="auto" w:fill="FFFFFF"/>
        </w:rPr>
        <w:t>Detailed clinical information o</w:t>
      </w:r>
      <w:bookmarkStart w:id="0" w:name="_GoBack"/>
      <w:bookmarkEnd w:id="0"/>
      <w:r w:rsidR="009E1104" w:rsidRPr="002B3B08">
        <w:rPr>
          <w:sz w:val="22"/>
          <w:szCs w:val="22"/>
          <w:shd w:val="clear" w:color="auto" w:fill="FFFFFF"/>
        </w:rPr>
        <w:t>f patients with TANC2 disruptive variants or de novo missense variants.</w:t>
      </w:r>
    </w:p>
    <w:p w14:paraId="55731E79" w14:textId="77777777" w:rsidR="00545F9A" w:rsidRPr="00E00BB8" w:rsidRDefault="00545F9A" w:rsidP="00E00BB8">
      <w:pPr>
        <w:autoSpaceDE w:val="0"/>
        <w:autoSpaceDN w:val="0"/>
        <w:adjustRightInd w:val="0"/>
        <w:snapToGrid w:val="0"/>
        <w:spacing w:line="276" w:lineRule="auto"/>
        <w:rPr>
          <w:sz w:val="22"/>
        </w:rPr>
      </w:pPr>
    </w:p>
    <w:p w14:paraId="5ED49B4C" w14:textId="77777777" w:rsidR="002E5383" w:rsidRPr="002E5383" w:rsidRDefault="002E5383" w:rsidP="00E00BB8">
      <w:pPr>
        <w:widowControl w:val="0"/>
        <w:adjustRightInd w:val="0"/>
        <w:snapToGrid w:val="0"/>
        <w:spacing w:line="276" w:lineRule="auto"/>
        <w:rPr>
          <w:rFonts w:eastAsia="SimSun"/>
          <w:kern w:val="2"/>
          <w:sz w:val="22"/>
          <w:szCs w:val="22"/>
          <w:lang w:eastAsia="zh-CN"/>
        </w:rPr>
      </w:pPr>
    </w:p>
    <w:sectPr w:rsidR="002E5383" w:rsidRPr="002E5383" w:rsidSect="002562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83"/>
    <w:rsid w:val="000C23B1"/>
    <w:rsid w:val="000C28BA"/>
    <w:rsid w:val="00191F3C"/>
    <w:rsid w:val="0025625D"/>
    <w:rsid w:val="002B07C1"/>
    <w:rsid w:val="002E5383"/>
    <w:rsid w:val="00344E8F"/>
    <w:rsid w:val="00361388"/>
    <w:rsid w:val="0041717E"/>
    <w:rsid w:val="00523344"/>
    <w:rsid w:val="00545F9A"/>
    <w:rsid w:val="00555557"/>
    <w:rsid w:val="005A6A75"/>
    <w:rsid w:val="005B2FD2"/>
    <w:rsid w:val="00607E46"/>
    <w:rsid w:val="006143D6"/>
    <w:rsid w:val="006A52C9"/>
    <w:rsid w:val="00764499"/>
    <w:rsid w:val="007A3CDE"/>
    <w:rsid w:val="007C5421"/>
    <w:rsid w:val="00806698"/>
    <w:rsid w:val="00834F2E"/>
    <w:rsid w:val="008509E1"/>
    <w:rsid w:val="00854B40"/>
    <w:rsid w:val="00894EEB"/>
    <w:rsid w:val="0099359E"/>
    <w:rsid w:val="009D2F9D"/>
    <w:rsid w:val="009E1104"/>
    <w:rsid w:val="00A42F35"/>
    <w:rsid w:val="00A63C61"/>
    <w:rsid w:val="00B45AA6"/>
    <w:rsid w:val="00B74C46"/>
    <w:rsid w:val="00B9714D"/>
    <w:rsid w:val="00B97270"/>
    <w:rsid w:val="00BE2278"/>
    <w:rsid w:val="00C853FF"/>
    <w:rsid w:val="00D064D5"/>
    <w:rsid w:val="00E00BB8"/>
    <w:rsid w:val="00E03B94"/>
    <w:rsid w:val="00F32F19"/>
    <w:rsid w:val="00F92A50"/>
    <w:rsid w:val="00FE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7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83"/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E5383"/>
    <w:rPr>
      <w:rFonts w:ascii="Cambria" w:eastAsia="SimSun" w:hAnsi="Cambria" w:cs="Times New Roman"/>
      <w:kern w:val="2"/>
      <w:sz w:val="21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E5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A6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6A75"/>
    <w:rPr>
      <w:sz w:val="20"/>
      <w:szCs w:val="20"/>
      <w:lang w:val="en-HK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A7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A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A75"/>
    <w:rPr>
      <w:rFonts w:ascii="Times New Roman" w:eastAsia="Times New Roman" w:hAnsi="Times New Roman" w:cs="Times New Roman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83"/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E5383"/>
    <w:rPr>
      <w:rFonts w:ascii="Cambria" w:eastAsia="SimSun" w:hAnsi="Cambria" w:cs="Times New Roman"/>
      <w:kern w:val="2"/>
      <w:sz w:val="21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E5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A6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6A75"/>
    <w:rPr>
      <w:sz w:val="20"/>
      <w:szCs w:val="20"/>
      <w:lang w:val="en-HK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A7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A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A75"/>
    <w:rPr>
      <w:rFonts w:ascii="Times New Roman" w:eastAsia="Times New Roman" w:hAnsi="Times New Roman" w:cs="Times New Roman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XA0221</dc:creator>
  <cp:lastModifiedBy>Stacey Pattinson</cp:lastModifiedBy>
  <cp:revision>2</cp:revision>
  <dcterms:created xsi:type="dcterms:W3CDTF">2019-07-23T10:52:00Z</dcterms:created>
  <dcterms:modified xsi:type="dcterms:W3CDTF">2019-07-23T10:52:00Z</dcterms:modified>
</cp:coreProperties>
</file>